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1B" w:rsidRPr="00C8481B" w:rsidRDefault="00C8481B" w:rsidP="00C8481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A3C40"/>
          <w:sz w:val="24"/>
          <w:szCs w:val="24"/>
          <w:lang w:eastAsia="ru-RU"/>
        </w:rPr>
      </w:pPr>
      <w:r w:rsidRPr="00C8481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Гражданская оборона</w:t>
      </w:r>
      <w:r w:rsidRPr="00C8481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 xml:space="preserve"> - </w:t>
      </w:r>
      <w:r w:rsidRPr="000823EA"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 (в ред. Федерального закона от 29.06.2015 № 171-ФЗ).</w:t>
      </w:r>
    </w:p>
    <w:p w:rsidR="00C8481B" w:rsidRPr="00C8481B" w:rsidRDefault="00C8481B" w:rsidP="000823E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43434"/>
          <w:sz w:val="30"/>
          <w:szCs w:val="30"/>
          <w:lang w:eastAsia="ru-RU"/>
        </w:rPr>
      </w:pPr>
      <w:r w:rsidRPr="00C8481B">
        <w:rPr>
          <w:rFonts w:ascii="Arial" w:eastAsia="Times New Roman" w:hAnsi="Arial" w:cs="Arial"/>
          <w:b/>
          <w:bCs/>
          <w:color w:val="343434"/>
          <w:sz w:val="30"/>
          <w:szCs w:val="30"/>
          <w:lang w:eastAsia="ru-RU"/>
        </w:rPr>
        <w:t>Основными задачами в области гражданской обороны являются: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подготовка населения в области гражданской обороны;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эвакуация населения, материальных и культурных ценностей в безопасные районы; 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предоставление населению средств индивидуальной и коллективной защиты;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мероприятий по световой маскировке и другим видам маскировки;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борьба с пожарами, возникшими при военных конфликтах или вследствие этих конфликтов;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обнаружение и обозначение районов, подвергшихся радиоактивному, химическому, биологическому или иному заражению;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санитарная обработка населения, обеззараживание зданий и сооружений, специальная обработка техники и территорий;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срочное восстановление функционирования необходимых коммунальных служб в военное время;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срочное захоронение трупов в военное время;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481B" w:rsidRPr="00C8481B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постоянной готовности сил и сре</w:t>
      </w:r>
      <w:proofErr w:type="gramStart"/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обороны.</w:t>
      </w:r>
    </w:p>
    <w:p w:rsidR="00C8481B" w:rsidRDefault="00C8481B" w:rsidP="00C8481B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</w:pPr>
    </w:p>
    <w:p w:rsidR="00C8481B" w:rsidRPr="00C8481B" w:rsidRDefault="00C8481B" w:rsidP="00C8481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</w:pPr>
      <w:r w:rsidRPr="00C8481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Требования в области гражданской обороны</w:t>
      </w:r>
      <w:r w:rsidRPr="00C8481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  </w:t>
      </w:r>
      <w:r w:rsidRPr="00C8481B"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  <w:t>– специальные условия (правила) эксплуатации технических систем управления гражданской обороны и объектов гражданской обороны, использования и содержания систем оповещения, средств индивидуальной защиты, другой специальной техники и имущества гражданской обороны, установленные федеральными законами и иными нормативными правовыми актами Российской Федерации.</w:t>
      </w:r>
    </w:p>
    <w:p w:rsidR="00C8481B" w:rsidRPr="000823EA" w:rsidRDefault="00C8481B" w:rsidP="00C8481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</w:pPr>
      <w:r w:rsidRPr="00C8481B">
        <w:rPr>
          <w:rFonts w:ascii="Arial" w:eastAsia="Times New Roman" w:hAnsi="Arial" w:cs="Arial"/>
          <w:b/>
          <w:bCs/>
          <w:color w:val="3A3C40"/>
          <w:sz w:val="24"/>
          <w:szCs w:val="24"/>
          <w:lang w:eastAsia="ru-RU"/>
        </w:rPr>
        <w:t>Мероприятия по гражданской обороне</w:t>
      </w:r>
      <w:r w:rsidRPr="00C8481B">
        <w:rPr>
          <w:rFonts w:ascii="Arial" w:eastAsia="Times New Roman" w:hAnsi="Arial" w:cs="Arial"/>
          <w:color w:val="3A3C40"/>
          <w:sz w:val="24"/>
          <w:szCs w:val="24"/>
          <w:lang w:eastAsia="ru-RU"/>
        </w:rPr>
        <w:t>  </w:t>
      </w:r>
      <w:r w:rsidRPr="000823EA"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  <w:t xml:space="preserve">— организационные и специальные действия, осуществляемые в области гражданской обороны в соответствии с федеральными законами и иными нормативными правовыми актами Российской </w:t>
      </w:r>
      <w:r w:rsidRPr="000823EA">
        <w:rPr>
          <w:rFonts w:ascii="Times New Roman" w:eastAsia="Times New Roman" w:hAnsi="Times New Roman" w:cs="Times New Roman"/>
          <w:color w:val="3A3C40"/>
          <w:sz w:val="24"/>
          <w:szCs w:val="24"/>
          <w:lang w:eastAsia="ru-RU"/>
        </w:rPr>
        <w:lastRenderedPageBreak/>
        <w:t>Федерации. Территория, отнесённая к группе по гражданской обороне — территория, на которой расположен город или иной населённый пункт, имеющий 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время.</w:t>
      </w:r>
    </w:p>
    <w:p w:rsidR="00C8481B" w:rsidRPr="00C8481B" w:rsidRDefault="00C8481B" w:rsidP="00C8481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43434"/>
          <w:sz w:val="30"/>
          <w:szCs w:val="30"/>
          <w:lang w:eastAsia="ru-RU"/>
        </w:rPr>
      </w:pPr>
      <w:r w:rsidRPr="00C8481B">
        <w:rPr>
          <w:rFonts w:ascii="Arial" w:eastAsia="Times New Roman" w:hAnsi="Arial" w:cs="Arial"/>
          <w:b/>
          <w:bCs/>
          <w:color w:val="343434"/>
          <w:sz w:val="30"/>
          <w:szCs w:val="30"/>
          <w:lang w:eastAsia="ru-RU"/>
        </w:rPr>
        <w:t>Руководство гражданской обороной</w:t>
      </w:r>
    </w:p>
    <w:p w:rsidR="00C8481B" w:rsidRPr="009D029C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9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D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Руководство гражданской обороной в Российской Федерации осуществляет Правительство Российской Федерации.</w:t>
      </w:r>
    </w:p>
    <w:p w:rsidR="00C8481B" w:rsidRPr="009D029C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9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D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C8481B" w:rsidRPr="009D029C" w:rsidRDefault="00C8481B" w:rsidP="00C8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9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D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 субъектов Российской Федерации и руководители органов местного самоуправления.</w:t>
      </w:r>
    </w:p>
    <w:p w:rsidR="00577E73" w:rsidRPr="009D029C" w:rsidRDefault="00C8481B" w:rsidP="00C848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9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D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Руководители федеральных органов исполнительной власти, органов исполнительной власти субъектов Российской Федерации, органов местного 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sectPr w:rsidR="00577E73" w:rsidRPr="009D029C" w:rsidSect="0057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81B"/>
    <w:rsid w:val="000823EA"/>
    <w:rsid w:val="00577E73"/>
    <w:rsid w:val="007A099A"/>
    <w:rsid w:val="008B6A40"/>
    <w:rsid w:val="009D029C"/>
    <w:rsid w:val="00BB1449"/>
    <w:rsid w:val="00C23B7F"/>
    <w:rsid w:val="00C8481B"/>
    <w:rsid w:val="00CC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3"/>
  </w:style>
  <w:style w:type="paragraph" w:styleId="2">
    <w:name w:val="heading 2"/>
    <w:basedOn w:val="a"/>
    <w:link w:val="20"/>
    <w:uiPriority w:val="9"/>
    <w:qFormat/>
    <w:rsid w:val="00C8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87615D-2615-4ABC-BDD6-8597F92D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Trushenkova</dc:creator>
  <cp:keywords/>
  <dc:description/>
  <cp:lastModifiedBy>Trushenkova</cp:lastModifiedBy>
  <cp:revision>4</cp:revision>
  <dcterms:created xsi:type="dcterms:W3CDTF">2020-12-25T10:32:00Z</dcterms:created>
  <dcterms:modified xsi:type="dcterms:W3CDTF">2020-12-28T08:09:00Z</dcterms:modified>
</cp:coreProperties>
</file>